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325DA" w14:textId="77777777" w:rsidR="00DC3A1B" w:rsidRDefault="00DC3A1B" w:rsidP="00624C8D">
      <w:r>
        <w:rPr>
          <w:noProof/>
        </w:rPr>
        <w:drawing>
          <wp:inline distT="0" distB="0" distL="0" distR="0" wp14:anchorId="2316163D" wp14:editId="215FE380">
            <wp:extent cx="6465436" cy="111386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65436" cy="1113864"/>
                    </a:xfrm>
                    <a:prstGeom prst="rect">
                      <a:avLst/>
                    </a:prstGeom>
                  </pic:spPr>
                </pic:pic>
              </a:graphicData>
            </a:graphic>
          </wp:inline>
        </w:drawing>
      </w:r>
    </w:p>
    <w:p w14:paraId="3364D9C0" w14:textId="10CEB9CF" w:rsidR="0078602A" w:rsidRPr="003B5753" w:rsidRDefault="00CA7382" w:rsidP="0078602A">
      <w:pPr>
        <w:pStyle w:val="Heading1"/>
      </w:pPr>
      <w:r>
        <w:t>Non-f</w:t>
      </w:r>
      <w:r w:rsidR="0078602A">
        <w:t xml:space="preserve">inancial </w:t>
      </w:r>
      <w:r w:rsidR="0078602A" w:rsidRPr="0078602A">
        <w:t>Panel</w:t>
      </w:r>
      <w:r w:rsidR="0078602A">
        <w:t xml:space="preserve"> Report</w:t>
      </w:r>
    </w:p>
    <w:p w14:paraId="3F02581E" w14:textId="77777777" w:rsidR="0078602A" w:rsidRPr="0078602A" w:rsidRDefault="0078602A" w:rsidP="0078602A">
      <w:pPr>
        <w:pStyle w:val="FormSubtitleH1"/>
        <w:rPr>
          <w:rStyle w:val="H1Subtitle"/>
        </w:rPr>
      </w:pPr>
      <w:r w:rsidRPr="0078602A">
        <w:rPr>
          <w:rStyle w:val="H1Subtitle"/>
        </w:rPr>
        <w:t>Analysis and Recommendation</w:t>
      </w:r>
    </w:p>
    <w:p w14:paraId="57FB532C" w14:textId="60D893CC" w:rsidR="0078602A" w:rsidRPr="00D8422F" w:rsidRDefault="0078602A" w:rsidP="0078602A">
      <w:pPr>
        <w:pStyle w:val="Instructionboxtext"/>
      </w:pPr>
      <w:r>
        <w:t xml:space="preserve">Panel members should review the institutional report and supplementary documents and provide their analysis and recommendation on whether the institution is at risk of not meeting the Criteria for Accreditation. If the panel decides that additional information is necessary to make a recommendation, the panel lead should contact HLC to obtain that information. See the </w:t>
      </w:r>
      <w:hyperlink r:id="rId11">
        <w:r w:rsidRPr="2E1E914F">
          <w:rPr>
            <w:rStyle w:val="Hyperlink"/>
            <w:color w:val="722282"/>
          </w:rPr>
          <w:t>Financial and Non-financial Indicator Process</w:t>
        </w:r>
      </w:hyperlink>
      <w:r>
        <w:t xml:space="preserve"> for additional details.</w:t>
      </w:r>
      <w:r>
        <w:br/>
      </w:r>
      <w:r>
        <w:br/>
      </w:r>
      <w:r w:rsidRPr="2E1E914F">
        <w:rPr>
          <w:b/>
          <w:bCs/>
        </w:rPr>
        <w:t>Submission Instructions</w:t>
      </w:r>
      <w:r>
        <w:br/>
        <w:t xml:space="preserve">After ensuring that all </w:t>
      </w:r>
      <w:r w:rsidR="6D15C5A8">
        <w:t>parts</w:t>
      </w:r>
      <w:r>
        <w:t xml:space="preserve"> of the form are complete, the panel lead should upload the </w:t>
      </w:r>
      <w:r w:rsidR="00CA7382">
        <w:t>Non-f</w:t>
      </w:r>
      <w:r>
        <w:t xml:space="preserve">inancial Panel Report to the panel page in </w:t>
      </w:r>
      <w:hyperlink r:id="rId12" w:history="1">
        <w:r w:rsidRPr="00D70A7C">
          <w:rPr>
            <w:rStyle w:val="Hyperlink"/>
            <w:color w:val="722282"/>
          </w:rPr>
          <w:t>Canopy</w:t>
        </w:r>
      </w:hyperlink>
      <w:r>
        <w:t>.</w:t>
      </w:r>
    </w:p>
    <w:p w14:paraId="5FB2A017" w14:textId="77777777" w:rsidR="0078602A" w:rsidRDefault="0078602A" w:rsidP="0078602A">
      <w:r>
        <w:t xml:space="preserve">Institution: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2B47BC7" w14:textId="77777777" w:rsidR="0078602A" w:rsidRDefault="0078602A" w:rsidP="0078602A">
      <w:r>
        <w:t xml:space="preserve">City: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t xml:space="preserve">State: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40FD70F0" w14:textId="77777777" w:rsidR="0078602A" w:rsidRDefault="0078602A" w:rsidP="0078602A">
      <w:r>
        <w:t xml:space="preserve">Date of panel review: </w:t>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br/>
      </w:r>
    </w:p>
    <w:p w14:paraId="55E27363" w14:textId="39BE845A" w:rsidR="0078602A" w:rsidRDefault="00CA7382" w:rsidP="0078602A">
      <w:pPr>
        <w:pStyle w:val="Questiontext"/>
      </w:pPr>
      <w:r>
        <w:t>Non-f</w:t>
      </w:r>
      <w:r w:rsidR="0078602A">
        <w:t>inancial Panel members:</w:t>
      </w:r>
    </w:p>
    <w:p w14:paraId="6B7192C0" w14:textId="77777777" w:rsidR="0078602A" w:rsidRDefault="0078602A" w:rsidP="0078602A">
      <w:pPr>
        <w:pStyle w:val="Formbodyparagraph"/>
        <w:sectPr w:rsidR="0078602A" w:rsidSect="0078602A">
          <w:headerReference w:type="default" r:id="rId13"/>
          <w:footerReference w:type="default" r:id="rId14"/>
          <w:headerReference w:type="first" r:id="rId15"/>
          <w:footerReference w:type="first" r:id="rId16"/>
          <w:pgSz w:w="12240" w:h="15840"/>
          <w:pgMar w:top="1440" w:right="1008" w:bottom="1440" w:left="1008" w:header="720" w:footer="720" w:gutter="0"/>
          <w:cols w:space="720"/>
          <w:docGrid w:linePitch="360"/>
        </w:sectPr>
      </w:pPr>
    </w:p>
    <w:p w14:paraId="7F17BE44" w14:textId="77777777" w:rsidR="0078602A" w:rsidRDefault="0078602A" w:rsidP="0078602A"/>
    <w:p w14:paraId="4CEB33E8" w14:textId="77777777" w:rsidR="0078602A" w:rsidRDefault="0078602A" w:rsidP="0078602A">
      <w:pPr>
        <w:pStyle w:val="Formbodyparagraph"/>
        <w:sectPr w:rsidR="0078602A" w:rsidSect="00172E6E">
          <w:type w:val="continuous"/>
          <w:pgSz w:w="12240" w:h="15840"/>
          <w:pgMar w:top="1440" w:right="1008" w:bottom="1440" w:left="1008" w:header="720" w:footer="720" w:gutter="0"/>
          <w:cols w:space="720"/>
          <w:formProt w:val="0"/>
          <w:docGrid w:linePitch="360"/>
        </w:sectPr>
      </w:pPr>
    </w:p>
    <w:p w14:paraId="76333933" w14:textId="3DC9C885" w:rsidR="0078602A" w:rsidRDefault="0078602A" w:rsidP="0078602A">
      <w:pPr>
        <w:pStyle w:val="Questiontext"/>
      </w:pPr>
      <w:r>
        <w:t>Previous HLC action regarding the institution’s report (if applicable):</w:t>
      </w:r>
    </w:p>
    <w:p w14:paraId="26264547" w14:textId="77777777" w:rsidR="0078602A" w:rsidRDefault="0078602A" w:rsidP="0078602A">
      <w:pPr>
        <w:pStyle w:val="Formbodyparagraph"/>
        <w:sectPr w:rsidR="0078602A" w:rsidSect="00172E6E">
          <w:type w:val="continuous"/>
          <w:pgSz w:w="12240" w:h="15840"/>
          <w:pgMar w:top="1440" w:right="1008" w:bottom="1440" w:left="1008" w:header="720" w:footer="720" w:gutter="0"/>
          <w:cols w:space="720"/>
          <w:docGrid w:linePitch="360"/>
        </w:sectPr>
      </w:pPr>
    </w:p>
    <w:p w14:paraId="253C7010" w14:textId="77777777" w:rsidR="0078602A" w:rsidRDefault="0078602A" w:rsidP="0078602A"/>
    <w:p w14:paraId="1AA3E34A" w14:textId="77777777" w:rsidR="0078602A" w:rsidRDefault="0078602A" w:rsidP="0078602A">
      <w:pPr>
        <w:pStyle w:val="Formbodyparagraph"/>
        <w:sectPr w:rsidR="0078602A" w:rsidSect="00172E6E">
          <w:type w:val="continuous"/>
          <w:pgSz w:w="12240" w:h="15840"/>
          <w:pgMar w:top="1440" w:right="1008" w:bottom="1440" w:left="1008" w:header="720" w:footer="720" w:gutter="0"/>
          <w:cols w:space="720"/>
          <w:formProt w:val="0"/>
          <w:docGrid w:linePitch="360"/>
        </w:sectPr>
      </w:pPr>
    </w:p>
    <w:p w14:paraId="20B01256" w14:textId="77777777" w:rsidR="00FB6F07" w:rsidRDefault="00FB6F07" w:rsidP="00FB6F07">
      <w:pPr>
        <w:pStyle w:val="Formquestion"/>
      </w:pPr>
      <w:r>
        <w:t>Items addressed in the report:</w:t>
      </w:r>
    </w:p>
    <w:p w14:paraId="1DBC315B" w14:textId="77777777" w:rsidR="00FB6F07" w:rsidRPr="0040321B" w:rsidRDefault="00FB6F07" w:rsidP="00FB6F07">
      <w:pPr>
        <w:pStyle w:val="Formbodyparagraph"/>
        <w:ind w:left="630" w:hanging="630"/>
      </w:pPr>
      <w:r>
        <w:rPr>
          <w:b/>
        </w:rPr>
        <w:fldChar w:fldCharType="begin">
          <w:ffData>
            <w:name w:val="Check7"/>
            <w:enabled/>
            <w:calcOnExit w:val="0"/>
            <w:checkBox>
              <w:sizeAuto/>
              <w:default w:val="0"/>
              <w:checked w:val="0"/>
            </w:checkBox>
          </w:ffData>
        </w:fldChar>
      </w:r>
      <w:bookmarkStart w:id="4" w:name="Check7"/>
      <w:r>
        <w:rPr>
          <w:b/>
        </w:rPr>
        <w:instrText xml:space="preserve"> FORMCHECKBOX </w:instrText>
      </w:r>
      <w:r w:rsidR="00000000">
        <w:rPr>
          <w:b/>
        </w:rPr>
      </w:r>
      <w:r w:rsidR="00000000">
        <w:rPr>
          <w:b/>
        </w:rPr>
        <w:fldChar w:fldCharType="separate"/>
      </w:r>
      <w:r>
        <w:rPr>
          <w:b/>
        </w:rPr>
        <w:fldChar w:fldCharType="end"/>
      </w:r>
      <w:bookmarkEnd w:id="4"/>
      <w:r>
        <w:rPr>
          <w:b/>
        </w:rPr>
        <w:t xml:space="preserve">  1. Significant </w:t>
      </w:r>
      <w:r w:rsidRPr="005071A3">
        <w:rPr>
          <w:b/>
        </w:rPr>
        <w:t>Enrollment Changes—</w:t>
      </w:r>
      <w:r w:rsidRPr="0040321B">
        <w:t>Three-year increase or decrease of 80</w:t>
      </w:r>
      <w:r>
        <w:t xml:space="preserve">% </w:t>
      </w:r>
      <w:r w:rsidRPr="0040321B">
        <w:t>or more in enrollment for small institutions or 40</w:t>
      </w:r>
      <w:r>
        <w:t xml:space="preserve">% </w:t>
      </w:r>
      <w:r w:rsidRPr="0040321B">
        <w:t xml:space="preserve">or more for large institutions. </w:t>
      </w:r>
    </w:p>
    <w:p w14:paraId="57BE27CE" w14:textId="77777777" w:rsidR="00FB6F07" w:rsidRPr="0040321B" w:rsidRDefault="00FB6F07" w:rsidP="00FB6F07">
      <w:pPr>
        <w:pStyle w:val="Formbodyparagraph"/>
        <w:ind w:left="630" w:hanging="630"/>
      </w:pPr>
      <w:r>
        <w:rPr>
          <w:b/>
        </w:rPr>
        <w:fldChar w:fldCharType="begin">
          <w:ffData>
            <w:name w:val="Check8"/>
            <w:enabled/>
            <w:calcOnExit w:val="0"/>
            <w:checkBox>
              <w:sizeAuto/>
              <w:default w:val="0"/>
            </w:checkBox>
          </w:ffData>
        </w:fldChar>
      </w:r>
      <w:bookmarkStart w:id="5" w:name="Check8"/>
      <w:r>
        <w:rPr>
          <w:b/>
        </w:rPr>
        <w:instrText xml:space="preserve"> FORMCHECKBOX </w:instrText>
      </w:r>
      <w:r w:rsidR="00000000">
        <w:rPr>
          <w:b/>
        </w:rPr>
      </w:r>
      <w:r w:rsidR="00000000">
        <w:rPr>
          <w:b/>
        </w:rPr>
        <w:fldChar w:fldCharType="separate"/>
      </w:r>
      <w:r>
        <w:rPr>
          <w:b/>
        </w:rPr>
        <w:fldChar w:fldCharType="end"/>
      </w:r>
      <w:bookmarkEnd w:id="5"/>
      <w:r>
        <w:rPr>
          <w:b/>
        </w:rPr>
        <w:t xml:space="preserve">  2. </w:t>
      </w:r>
      <w:r w:rsidRPr="005071A3">
        <w:rPr>
          <w:b/>
        </w:rPr>
        <w:t>Degrees Awarded—</w:t>
      </w:r>
      <w:r w:rsidRPr="0040321B">
        <w:t>Three-year increase or decrease of 75</w:t>
      </w:r>
      <w:r>
        <w:t xml:space="preserve">% </w:t>
      </w:r>
      <w:r w:rsidRPr="0040321B">
        <w:t>or more in degrees awarded for small institutions and 65</w:t>
      </w:r>
      <w:r>
        <w:t xml:space="preserve">% </w:t>
      </w:r>
      <w:r w:rsidRPr="0040321B">
        <w:t xml:space="preserve">or more for large institutions. </w:t>
      </w:r>
    </w:p>
    <w:p w14:paraId="3509E912" w14:textId="77777777" w:rsidR="00FB6F07" w:rsidRPr="0040321B" w:rsidRDefault="00FB6F07" w:rsidP="00FB6F07">
      <w:pPr>
        <w:pStyle w:val="Formbodyparagraph"/>
        <w:ind w:left="630" w:hanging="630"/>
      </w:pPr>
      <w:r>
        <w:rPr>
          <w:b/>
        </w:rPr>
        <w:fldChar w:fldCharType="begin">
          <w:ffData>
            <w:name w:val="Check9"/>
            <w:enabled/>
            <w:calcOnExit w:val="0"/>
            <w:checkBox>
              <w:sizeAuto/>
              <w:default w:val="0"/>
            </w:checkBox>
          </w:ffData>
        </w:fldChar>
      </w:r>
      <w:bookmarkStart w:id="6" w:name="Check9"/>
      <w:r>
        <w:rPr>
          <w:b/>
        </w:rPr>
        <w:instrText xml:space="preserve"> FORMCHECKBOX </w:instrText>
      </w:r>
      <w:r w:rsidR="00000000">
        <w:rPr>
          <w:b/>
        </w:rPr>
      </w:r>
      <w:r w:rsidR="00000000">
        <w:rPr>
          <w:b/>
        </w:rPr>
        <w:fldChar w:fldCharType="separate"/>
      </w:r>
      <w:r>
        <w:rPr>
          <w:b/>
        </w:rPr>
        <w:fldChar w:fldCharType="end"/>
      </w:r>
      <w:bookmarkEnd w:id="6"/>
      <w:r>
        <w:rPr>
          <w:b/>
        </w:rPr>
        <w:t xml:space="preserve">  3. </w:t>
      </w:r>
      <w:r w:rsidRPr="005071A3">
        <w:rPr>
          <w:b/>
        </w:rPr>
        <w:t>Full-time Faculty Changes—</w:t>
      </w:r>
      <w:r w:rsidRPr="0040321B">
        <w:t>Three</w:t>
      </w:r>
      <w:r>
        <w:t>-</w:t>
      </w:r>
      <w:r w:rsidRPr="0040321B">
        <w:t>year decrease of 75</w:t>
      </w:r>
      <w:r>
        <w:t xml:space="preserve">% </w:t>
      </w:r>
      <w:r w:rsidRPr="0040321B">
        <w:t>or more for small institutions or 50</w:t>
      </w:r>
      <w:r>
        <w:t xml:space="preserve">% </w:t>
      </w:r>
      <w:r w:rsidRPr="0040321B">
        <w:t xml:space="preserve">or more for large institutions in the headcount of full-time faculty (not full-time equivalent). </w:t>
      </w:r>
    </w:p>
    <w:p w14:paraId="583F2C35" w14:textId="77777777" w:rsidR="00FB6F07" w:rsidRPr="0040321B" w:rsidRDefault="00FB6F07" w:rsidP="00FB6F07">
      <w:pPr>
        <w:pStyle w:val="Formbodyparagraph"/>
        <w:ind w:left="630" w:hanging="630"/>
      </w:pPr>
      <w:r>
        <w:rPr>
          <w:b/>
        </w:rPr>
        <w:fldChar w:fldCharType="begin">
          <w:ffData>
            <w:name w:val="Check11"/>
            <w:enabled/>
            <w:calcOnExit w:val="0"/>
            <w:checkBox>
              <w:sizeAuto/>
              <w:default w:val="0"/>
            </w:checkBox>
          </w:ffData>
        </w:fldChar>
      </w:r>
      <w:bookmarkStart w:id="7" w:name="Check11"/>
      <w:r>
        <w:rPr>
          <w:b/>
        </w:rPr>
        <w:instrText xml:space="preserve"> FORMCHECKBOX </w:instrText>
      </w:r>
      <w:r w:rsidR="00000000">
        <w:rPr>
          <w:b/>
        </w:rPr>
      </w:r>
      <w:r w:rsidR="00000000">
        <w:rPr>
          <w:b/>
        </w:rPr>
        <w:fldChar w:fldCharType="separate"/>
      </w:r>
      <w:r>
        <w:rPr>
          <w:b/>
        </w:rPr>
        <w:fldChar w:fldCharType="end"/>
      </w:r>
      <w:bookmarkEnd w:id="7"/>
      <w:r>
        <w:rPr>
          <w:b/>
        </w:rPr>
        <w:t xml:space="preserve">  4. </w:t>
      </w:r>
      <w:r w:rsidRPr="005071A3">
        <w:rPr>
          <w:b/>
        </w:rPr>
        <w:t>Minimal Full-time Faculty—</w:t>
      </w:r>
      <w:r w:rsidRPr="0040321B">
        <w:t xml:space="preserve">The headcount of full-time faculty (not full-time equivalent) divided by the number of degree programs offered is less than one. </w:t>
      </w:r>
    </w:p>
    <w:p w14:paraId="0A8FD0D6" w14:textId="77777777" w:rsidR="00FB6F07" w:rsidRPr="0040321B" w:rsidRDefault="00FB6F07" w:rsidP="00FB6F07">
      <w:pPr>
        <w:pStyle w:val="Formbodyparagraph"/>
        <w:ind w:left="630" w:hanging="630"/>
      </w:pPr>
      <w:r>
        <w:rPr>
          <w:b/>
        </w:rPr>
        <w:lastRenderedPageBreak/>
        <w:fldChar w:fldCharType="begin">
          <w:ffData>
            <w:name w:val="Check12"/>
            <w:enabled/>
            <w:calcOnExit w:val="0"/>
            <w:checkBox>
              <w:sizeAuto/>
              <w:default w:val="0"/>
            </w:checkBox>
          </w:ffData>
        </w:fldChar>
      </w:r>
      <w:bookmarkStart w:id="8" w:name="Check12"/>
      <w:r>
        <w:rPr>
          <w:b/>
        </w:rPr>
        <w:instrText xml:space="preserve"> FORMCHECKBOX </w:instrText>
      </w:r>
      <w:r w:rsidR="00000000">
        <w:rPr>
          <w:b/>
        </w:rPr>
      </w:r>
      <w:r w:rsidR="00000000">
        <w:rPr>
          <w:b/>
        </w:rPr>
        <w:fldChar w:fldCharType="separate"/>
      </w:r>
      <w:r>
        <w:rPr>
          <w:b/>
        </w:rPr>
        <w:fldChar w:fldCharType="end"/>
      </w:r>
      <w:bookmarkEnd w:id="8"/>
      <w:r>
        <w:rPr>
          <w:b/>
        </w:rPr>
        <w:t xml:space="preserve">  5. </w:t>
      </w:r>
      <w:r w:rsidRPr="005071A3">
        <w:rPr>
          <w:b/>
        </w:rPr>
        <w:t>Student to Teacher Ratio—</w:t>
      </w:r>
      <w:r w:rsidRPr="0040321B">
        <w:t xml:space="preserve">The number of undergraduate full-time equivalent students divided by the number of undergraduate full-time equivalent faculty </w:t>
      </w:r>
      <w:r>
        <w:t>is greater than or equal to 35.</w:t>
      </w:r>
    </w:p>
    <w:p w14:paraId="0BB8570D" w14:textId="77777777" w:rsidR="0078602A" w:rsidRDefault="0078602A" w:rsidP="0078602A">
      <w:pPr>
        <w:pStyle w:val="Heading2"/>
      </w:pPr>
      <w:r>
        <w:br/>
        <w:t>Panel Analysis</w:t>
      </w:r>
    </w:p>
    <w:p w14:paraId="62E416C0" w14:textId="77777777" w:rsidR="00FB6F07" w:rsidRPr="0051505A" w:rsidRDefault="00FB6F07" w:rsidP="00FB6F07">
      <w:pPr>
        <w:pStyle w:val="Formquestion"/>
      </w:pPr>
      <w:r w:rsidRPr="0051505A">
        <w:t xml:space="preserve">An institution should address all </w:t>
      </w:r>
      <w:r>
        <w:t xml:space="preserve">related </w:t>
      </w:r>
      <w:r w:rsidRPr="0051505A">
        <w:t xml:space="preserve">Core Components </w:t>
      </w:r>
      <w:r>
        <w:t xml:space="preserve">and Assumed Practices </w:t>
      </w:r>
      <w:r w:rsidRPr="0051505A">
        <w:t xml:space="preserve">for the triggered indicator condition(s). </w:t>
      </w:r>
      <w:r>
        <w:t>Consider the following questions in this analysis</w:t>
      </w:r>
      <w:r w:rsidRPr="0051505A">
        <w:t>:</w:t>
      </w:r>
    </w:p>
    <w:p w14:paraId="6349B531" w14:textId="77777777" w:rsidR="00FB6F07" w:rsidRPr="0051505A" w:rsidRDefault="00FB6F07" w:rsidP="00FB6F07">
      <w:pPr>
        <w:pStyle w:val="Formquestion"/>
        <w:numPr>
          <w:ilvl w:val="0"/>
          <w:numId w:val="2"/>
        </w:numPr>
        <w:ind w:left="360"/>
      </w:pPr>
      <w:r w:rsidRPr="0051505A">
        <w:t>Do any of the Core Components or Ass</w:t>
      </w:r>
      <w:r>
        <w:t xml:space="preserve">umed Practices appear at risk of not being met? </w:t>
      </w:r>
      <w:r w:rsidRPr="0051505A">
        <w:t>Please explain</w:t>
      </w:r>
      <w:r>
        <w:t>.</w:t>
      </w:r>
    </w:p>
    <w:p w14:paraId="1DB8F2CB" w14:textId="77777777" w:rsidR="00FB6F07" w:rsidRPr="0051505A" w:rsidRDefault="00FB6F07" w:rsidP="00FB6F07">
      <w:pPr>
        <w:pStyle w:val="Formquestion"/>
        <w:numPr>
          <w:ilvl w:val="0"/>
          <w:numId w:val="2"/>
        </w:numPr>
        <w:ind w:left="360"/>
      </w:pPr>
      <w:r w:rsidRPr="0051505A">
        <w:t xml:space="preserve">Is it likely that the institution has already taken enough steps to keep it from flagging in the future? </w:t>
      </w:r>
    </w:p>
    <w:p w14:paraId="5B470EFD" w14:textId="77777777" w:rsidR="00FB6F07" w:rsidRPr="0051505A" w:rsidRDefault="00FB6F07" w:rsidP="00FB6F07">
      <w:pPr>
        <w:pStyle w:val="Formquestion"/>
        <w:numPr>
          <w:ilvl w:val="0"/>
          <w:numId w:val="2"/>
        </w:numPr>
        <w:ind w:left="360"/>
      </w:pPr>
      <w:r w:rsidRPr="0051505A">
        <w:t xml:space="preserve">If the institution has not already taken enough steps to keep it from flagging in the future, does the institution </w:t>
      </w:r>
      <w:r>
        <w:t>seem to have a reasonable plan?</w:t>
      </w:r>
    </w:p>
    <w:p w14:paraId="61D27BCB" w14:textId="421C9849" w:rsidR="00FB6F07" w:rsidRPr="00FB6F07" w:rsidRDefault="00FB6F07" w:rsidP="00FB6F07">
      <w:pPr>
        <w:pStyle w:val="Formquestion"/>
      </w:pPr>
      <w:r w:rsidRPr="0051505A">
        <w:t>Provide evidence for your responses.</w:t>
      </w:r>
      <w:r>
        <w:t xml:space="preserve"> T</w:t>
      </w:r>
      <w:r w:rsidRPr="0051505A">
        <w:t>his se</w:t>
      </w:r>
      <w:r>
        <w:t>ction should be approximately 2–</w:t>
      </w:r>
      <w:r w:rsidRPr="0051505A">
        <w:t>3 pages in length</w:t>
      </w:r>
      <w:r>
        <w:t>.</w:t>
      </w:r>
    </w:p>
    <w:p w14:paraId="39F04612" w14:textId="77777777" w:rsidR="0078602A" w:rsidRDefault="0078602A" w:rsidP="0078602A">
      <w:pPr>
        <w:pStyle w:val="Formbodyparagraph"/>
        <w:sectPr w:rsidR="0078602A" w:rsidSect="00172E6E">
          <w:type w:val="continuous"/>
          <w:pgSz w:w="12240" w:h="15840"/>
          <w:pgMar w:top="1440" w:right="1008" w:bottom="1440" w:left="1008" w:header="720" w:footer="720" w:gutter="0"/>
          <w:cols w:space="720"/>
          <w:docGrid w:linePitch="360"/>
        </w:sectPr>
      </w:pPr>
    </w:p>
    <w:p w14:paraId="51BCF92B" w14:textId="77777777" w:rsidR="0078602A" w:rsidRDefault="0078602A" w:rsidP="0078602A"/>
    <w:p w14:paraId="59AFD2F7" w14:textId="77777777" w:rsidR="0078602A" w:rsidRDefault="0078602A" w:rsidP="0078602A">
      <w:pPr>
        <w:pStyle w:val="FormH2sectionheader"/>
        <w:sectPr w:rsidR="0078602A" w:rsidSect="00D85EE3">
          <w:type w:val="continuous"/>
          <w:pgSz w:w="12240" w:h="15840"/>
          <w:pgMar w:top="720" w:right="1008" w:bottom="1440" w:left="1008" w:header="720" w:footer="720" w:gutter="0"/>
          <w:cols w:space="720"/>
          <w:formProt w:val="0"/>
          <w:docGrid w:linePitch="360"/>
        </w:sectPr>
      </w:pPr>
    </w:p>
    <w:p w14:paraId="493D4098" w14:textId="77777777" w:rsidR="0078602A" w:rsidRDefault="0078602A" w:rsidP="0078602A">
      <w:pPr>
        <w:pStyle w:val="Heading2"/>
      </w:pPr>
      <w:r>
        <w:br/>
        <w:t>Panel Recommendations</w:t>
      </w:r>
    </w:p>
    <w:p w14:paraId="4DE3F284" w14:textId="77777777" w:rsidR="0078602A" w:rsidRPr="00372D3D" w:rsidRDefault="0078602A" w:rsidP="0078602A">
      <w:r>
        <w:t>The p</w:t>
      </w:r>
      <w:r w:rsidRPr="00372D3D">
        <w:t>anel has reviewed and evaluated the institutional documents provided (report and supplementary documents</w:t>
      </w:r>
      <w:r>
        <w:t>) in making its recommendation.</w:t>
      </w:r>
    </w:p>
    <w:p w14:paraId="3CDB8FFD" w14:textId="51DF7BAC" w:rsidR="0078602A" w:rsidRPr="00372D3D" w:rsidRDefault="0078602A" w:rsidP="0078602A">
      <w:pPr>
        <w:pStyle w:val="Formbodyparagraph"/>
        <w:ind w:left="720" w:hanging="360"/>
      </w:pPr>
      <w:r>
        <w:fldChar w:fldCharType="begin">
          <w:ffData>
            <w:name w:val="Check1"/>
            <w:enabled/>
            <w:calcOnExit w:val="0"/>
            <w:checkBox>
              <w:sizeAuto/>
              <w:default w:val="0"/>
              <w:checked w:val="0"/>
            </w:checkBox>
          </w:ffData>
        </w:fldChar>
      </w:r>
      <w:bookmarkStart w:id="9" w:name="Check1"/>
      <w:r>
        <w:instrText xml:space="preserve"> FORMCHECKBOX </w:instrText>
      </w:r>
      <w:r w:rsidR="00000000">
        <w:fldChar w:fldCharType="separate"/>
      </w:r>
      <w:r>
        <w:fldChar w:fldCharType="end"/>
      </w:r>
      <w:bookmarkEnd w:id="9"/>
      <w:r>
        <w:t xml:space="preserve">  </w:t>
      </w:r>
      <w:r w:rsidRPr="0016030F">
        <w:rPr>
          <w:b/>
        </w:rPr>
        <w:t>Accept Report</w:t>
      </w:r>
      <w:r>
        <w:rPr>
          <w:b/>
        </w:rPr>
        <w:t>.</w:t>
      </w:r>
      <w:r>
        <w:t xml:space="preserve"> </w:t>
      </w:r>
      <w:r w:rsidRPr="00372D3D">
        <w:t xml:space="preserve">The panel concludes that the institution has substantially met its commitment in its report on </w:t>
      </w:r>
      <w:r w:rsidR="00FB6F07">
        <w:t>non-</w:t>
      </w:r>
      <w:r w:rsidRPr="00372D3D">
        <w:t xml:space="preserve">financial indicators. </w:t>
      </w:r>
    </w:p>
    <w:p w14:paraId="4E2FB52D" w14:textId="77777777" w:rsidR="0078602A" w:rsidRPr="00372D3D" w:rsidRDefault="0078602A" w:rsidP="0078602A">
      <w:pPr>
        <w:pStyle w:val="Formquestion"/>
        <w:ind w:left="1080"/>
      </w:pPr>
      <w:r w:rsidRPr="00372D3D">
        <w:t>Rationale:</w:t>
      </w:r>
    </w:p>
    <w:p w14:paraId="17465824" w14:textId="77777777" w:rsidR="0078602A" w:rsidRDefault="0078602A" w:rsidP="0078602A">
      <w:pPr>
        <w:pStyle w:val="Formbodyparagraph"/>
        <w:ind w:left="1080"/>
        <w:sectPr w:rsidR="0078602A" w:rsidSect="00172E6E">
          <w:type w:val="continuous"/>
          <w:pgSz w:w="12240" w:h="15840"/>
          <w:pgMar w:top="1440" w:right="1008" w:bottom="1440" w:left="1008" w:header="720" w:footer="720" w:gutter="0"/>
          <w:cols w:space="720"/>
          <w:docGrid w:linePitch="360"/>
        </w:sectPr>
      </w:pPr>
    </w:p>
    <w:p w14:paraId="00B019ED" w14:textId="77777777" w:rsidR="0078602A" w:rsidRPr="00372D3D" w:rsidRDefault="0078602A" w:rsidP="0078602A">
      <w:pPr>
        <w:pStyle w:val="Formbodyparagraph"/>
        <w:ind w:left="1080"/>
      </w:pPr>
    </w:p>
    <w:p w14:paraId="7EDF3917" w14:textId="77777777" w:rsidR="0078602A" w:rsidRDefault="0078602A" w:rsidP="0078602A">
      <w:pPr>
        <w:pStyle w:val="Formbodyparagraph"/>
        <w:ind w:left="1080"/>
        <w:sectPr w:rsidR="0078602A" w:rsidSect="00172E6E">
          <w:type w:val="continuous"/>
          <w:pgSz w:w="12240" w:h="15840"/>
          <w:pgMar w:top="1440" w:right="1008" w:bottom="1440" w:left="1008" w:header="720" w:footer="720" w:gutter="0"/>
          <w:cols w:space="720"/>
          <w:formProt w:val="0"/>
          <w:docGrid w:linePitch="360"/>
        </w:sectPr>
      </w:pPr>
    </w:p>
    <w:p w14:paraId="549E16B3" w14:textId="03194A4B" w:rsidR="0078602A" w:rsidRPr="00372D3D" w:rsidRDefault="0078602A" w:rsidP="0078602A">
      <w:pPr>
        <w:pStyle w:val="Formbodyparagraph"/>
        <w:ind w:left="720" w:hanging="360"/>
      </w:pPr>
      <w:r>
        <w:fldChar w:fldCharType="begin">
          <w:ffData>
            <w:name w:val="Check2"/>
            <w:enabled/>
            <w:calcOnExit w:val="0"/>
            <w:checkBox>
              <w:sizeAuto/>
              <w:default w:val="0"/>
            </w:checkBox>
          </w:ffData>
        </w:fldChar>
      </w:r>
      <w:bookmarkStart w:id="10" w:name="Check2"/>
      <w:r>
        <w:instrText xml:space="preserve"> FORMCHECKBOX </w:instrText>
      </w:r>
      <w:r w:rsidR="00000000">
        <w:fldChar w:fldCharType="separate"/>
      </w:r>
      <w:r>
        <w:fldChar w:fldCharType="end"/>
      </w:r>
      <w:bookmarkEnd w:id="10"/>
      <w:r>
        <w:t xml:space="preserve">  </w:t>
      </w:r>
      <w:r w:rsidRPr="0016030F">
        <w:rPr>
          <w:b/>
        </w:rPr>
        <w:t xml:space="preserve">Accept Report </w:t>
      </w:r>
      <w:proofErr w:type="gramStart"/>
      <w:r w:rsidRPr="0016030F">
        <w:rPr>
          <w:b/>
        </w:rPr>
        <w:t>With</w:t>
      </w:r>
      <w:proofErr w:type="gramEnd"/>
      <w:r w:rsidRPr="0016030F">
        <w:rPr>
          <w:b/>
        </w:rPr>
        <w:t xml:space="preserve"> Qualifications.</w:t>
      </w:r>
      <w:r w:rsidRPr="00372D3D">
        <w:t xml:space="preserve"> Overall, the institution addressed th</w:t>
      </w:r>
      <w:r>
        <w:t xml:space="preserve">e </w:t>
      </w:r>
      <w:r w:rsidR="00FB6F07">
        <w:t>Core Components and Assumed Practices</w:t>
      </w:r>
      <w:r>
        <w:t xml:space="preserve"> adequately. H</w:t>
      </w:r>
      <w:r w:rsidRPr="00372D3D">
        <w:t xml:space="preserve">owever, the panel has concerns on the following matters that the institution should consider in future planning. </w:t>
      </w:r>
    </w:p>
    <w:p w14:paraId="4FD9B342" w14:textId="77777777" w:rsidR="0078602A" w:rsidRPr="00372D3D" w:rsidRDefault="0078602A" w:rsidP="0078602A">
      <w:pPr>
        <w:pStyle w:val="Formquestion"/>
        <w:ind w:left="1080"/>
      </w:pPr>
      <w:r w:rsidRPr="00372D3D">
        <w:t>Specific concerns:</w:t>
      </w:r>
    </w:p>
    <w:p w14:paraId="6DBEC9D5" w14:textId="77777777" w:rsidR="0078602A" w:rsidRDefault="0078602A" w:rsidP="0078602A">
      <w:pPr>
        <w:pStyle w:val="Formbodyparagraph"/>
        <w:ind w:left="1080"/>
        <w:sectPr w:rsidR="0078602A" w:rsidSect="00172E6E">
          <w:type w:val="continuous"/>
          <w:pgSz w:w="12240" w:h="15840"/>
          <w:pgMar w:top="1440" w:right="1008" w:bottom="1440" w:left="1008" w:header="720" w:footer="720" w:gutter="0"/>
          <w:cols w:space="720"/>
          <w:docGrid w:linePitch="360"/>
        </w:sectPr>
      </w:pPr>
    </w:p>
    <w:p w14:paraId="4B51EEEF" w14:textId="77777777" w:rsidR="0078602A" w:rsidRPr="00372D3D" w:rsidRDefault="0078602A" w:rsidP="0078602A">
      <w:pPr>
        <w:pStyle w:val="Formbodyparagraph"/>
        <w:ind w:left="1080"/>
      </w:pPr>
    </w:p>
    <w:p w14:paraId="214818B9" w14:textId="77777777" w:rsidR="0078602A" w:rsidRDefault="0078602A" w:rsidP="0078602A">
      <w:pPr>
        <w:pStyle w:val="Formbodyparagraph"/>
        <w:ind w:left="1080"/>
        <w:sectPr w:rsidR="0078602A" w:rsidSect="00172E6E">
          <w:type w:val="continuous"/>
          <w:pgSz w:w="12240" w:h="15840"/>
          <w:pgMar w:top="1440" w:right="1008" w:bottom="1440" w:left="1008" w:header="720" w:footer="720" w:gutter="0"/>
          <w:cols w:space="720"/>
          <w:formProt w:val="0"/>
          <w:docGrid w:linePitch="360"/>
        </w:sectPr>
      </w:pPr>
    </w:p>
    <w:p w14:paraId="65E93923" w14:textId="4DB0F5F5" w:rsidR="0078602A" w:rsidRDefault="0078602A" w:rsidP="0078602A">
      <w:pPr>
        <w:pStyle w:val="Formbodyparagraph"/>
        <w:ind w:left="720" w:hanging="360"/>
      </w:pPr>
      <w:r>
        <w:fldChar w:fldCharType="begin">
          <w:ffData>
            <w:name w:val="Check3"/>
            <w:enabled/>
            <w:calcOnExit w:val="0"/>
            <w:checkBox>
              <w:sizeAuto/>
              <w:default w:val="0"/>
            </w:checkBox>
          </w:ffData>
        </w:fldChar>
      </w:r>
      <w:bookmarkStart w:id="11" w:name="Check3"/>
      <w:r>
        <w:instrText xml:space="preserve"> FORMCHECKBOX </w:instrText>
      </w:r>
      <w:r w:rsidR="00000000">
        <w:fldChar w:fldCharType="separate"/>
      </w:r>
      <w:r>
        <w:fldChar w:fldCharType="end"/>
      </w:r>
      <w:bookmarkEnd w:id="11"/>
      <w:r>
        <w:t xml:space="preserve">  </w:t>
      </w:r>
      <w:r>
        <w:rPr>
          <w:b/>
        </w:rPr>
        <w:t xml:space="preserve">Accept Report </w:t>
      </w:r>
      <w:proofErr w:type="gramStart"/>
      <w:r>
        <w:rPr>
          <w:b/>
        </w:rPr>
        <w:t>With</w:t>
      </w:r>
      <w:proofErr w:type="gramEnd"/>
      <w:r>
        <w:rPr>
          <w:b/>
        </w:rPr>
        <w:t xml:space="preserve"> Monitoring</w:t>
      </w:r>
      <w:r w:rsidRPr="0016030F">
        <w:rPr>
          <w:b/>
        </w:rPr>
        <w:t>.</w:t>
      </w:r>
      <w:r w:rsidRPr="00372D3D">
        <w:t xml:space="preserve"> The panel has concerns that the institution may be at </w:t>
      </w:r>
      <w:r w:rsidR="00FB6F07">
        <w:t>risk of not meeting specific Core Components or Assumed Practices</w:t>
      </w:r>
      <w:r w:rsidRPr="00372D3D">
        <w:t xml:space="preserve">, explained below. The panel is recommending </w:t>
      </w:r>
      <w:r>
        <w:t>the following monitoring</w:t>
      </w:r>
      <w:r w:rsidRPr="00372D3D">
        <w:t>:</w:t>
      </w:r>
    </w:p>
    <w:p w14:paraId="3F41DBF1" w14:textId="77777777" w:rsidR="0078602A" w:rsidRPr="00372D3D" w:rsidRDefault="0078602A" w:rsidP="0078602A">
      <w:pPr>
        <w:pStyle w:val="Formbodyparagraph"/>
        <w:ind w:left="990"/>
      </w:pPr>
      <w:r>
        <w:fldChar w:fldCharType="begin">
          <w:ffData>
            <w:name w:val="Check4"/>
            <w:enabled/>
            <w:calcOnExit w:val="0"/>
            <w:checkBox>
              <w:sizeAuto/>
              <w:default w:val="0"/>
            </w:checkBox>
          </w:ffData>
        </w:fldChar>
      </w:r>
      <w:bookmarkStart w:id="12" w:name="Check4"/>
      <w:r>
        <w:instrText xml:space="preserve"> FORMCHECKBOX </w:instrText>
      </w:r>
      <w:r w:rsidR="00000000">
        <w:fldChar w:fldCharType="separate"/>
      </w:r>
      <w:r>
        <w:fldChar w:fldCharType="end"/>
      </w:r>
      <w:bookmarkEnd w:id="12"/>
      <w:r>
        <w:t xml:space="preserve">  </w:t>
      </w:r>
      <w:r w:rsidRPr="00372D3D">
        <w:t>Interim Report</w:t>
      </w:r>
      <w:r>
        <w:t>—</w:t>
      </w:r>
      <w:r w:rsidRPr="00372D3D">
        <w:t xml:space="preserve">due </w:t>
      </w:r>
      <w:r>
        <w:t xml:space="preserve">no sooner than </w:t>
      </w:r>
      <w:r w:rsidRPr="00372D3D">
        <w:t>three months from the date of action</w:t>
      </w:r>
      <w:r>
        <w:t>*</w:t>
      </w:r>
    </w:p>
    <w:p w14:paraId="5C9F796D" w14:textId="77777777" w:rsidR="0078602A" w:rsidRPr="00372D3D" w:rsidRDefault="0078602A" w:rsidP="0078602A">
      <w:pPr>
        <w:pStyle w:val="Formbodyparagraph"/>
        <w:ind w:left="990"/>
      </w:pPr>
      <w:r>
        <w:fldChar w:fldCharType="begin">
          <w:ffData>
            <w:name w:val="Check5"/>
            <w:enabled/>
            <w:calcOnExit w:val="0"/>
            <w:checkBox>
              <w:sizeAuto/>
              <w:default w:val="0"/>
            </w:checkBox>
          </w:ffData>
        </w:fldChar>
      </w:r>
      <w:bookmarkStart w:id="13" w:name="Check5"/>
      <w:r>
        <w:instrText xml:space="preserve"> FORMCHECKBOX </w:instrText>
      </w:r>
      <w:r w:rsidR="00000000">
        <w:fldChar w:fldCharType="separate"/>
      </w:r>
      <w:r>
        <w:fldChar w:fldCharType="end"/>
      </w:r>
      <w:bookmarkEnd w:id="13"/>
      <w:r>
        <w:t xml:space="preserve">  </w:t>
      </w:r>
      <w:r w:rsidRPr="00372D3D">
        <w:t>Focused Visit</w:t>
      </w:r>
      <w:r>
        <w:t>—</w:t>
      </w:r>
      <w:r w:rsidRPr="00372D3D">
        <w:t xml:space="preserve">to occur </w:t>
      </w:r>
      <w:r>
        <w:t>no sooner than</w:t>
      </w:r>
      <w:r w:rsidRPr="00372D3D">
        <w:t xml:space="preserve"> si</w:t>
      </w:r>
      <w:r>
        <w:t>x months from the date of action*</w:t>
      </w:r>
    </w:p>
    <w:p w14:paraId="6D02325F" w14:textId="77777777" w:rsidR="0078602A" w:rsidRPr="0016030F" w:rsidRDefault="0078602A" w:rsidP="0078602A">
      <w:pPr>
        <w:pStyle w:val="Formbodyparagraph"/>
        <w:ind w:left="990"/>
        <w:rPr>
          <w:i/>
        </w:rPr>
      </w:pPr>
      <w:r w:rsidRPr="0016030F">
        <w:rPr>
          <w:i/>
        </w:rPr>
        <w:t xml:space="preserve">*HLC staff may adjust this follow-up to </w:t>
      </w:r>
      <w:r>
        <w:rPr>
          <w:i/>
        </w:rPr>
        <w:t>be included in future monitoring or a visit already</w:t>
      </w:r>
      <w:r w:rsidRPr="0016030F">
        <w:rPr>
          <w:i/>
        </w:rPr>
        <w:t xml:space="preserve"> scheduled with the institution. </w:t>
      </w:r>
    </w:p>
    <w:p w14:paraId="0853564F" w14:textId="47BF69D8" w:rsidR="0078602A" w:rsidRDefault="0078602A" w:rsidP="00FB6F07">
      <w:pPr>
        <w:pStyle w:val="Formquestion"/>
        <w:ind w:left="1260"/>
      </w:pPr>
      <w:r w:rsidRPr="00372D3D">
        <w:lastRenderedPageBreak/>
        <w:t xml:space="preserve">Specific </w:t>
      </w:r>
      <w:r w:rsidR="00FB6F07">
        <w:t>Core Components and Assumed Practices at risk of not being met</w:t>
      </w:r>
      <w:r>
        <w:t>,</w:t>
      </w:r>
      <w:r w:rsidRPr="00372D3D">
        <w:t xml:space="preserve"> with explanation:</w:t>
      </w:r>
    </w:p>
    <w:p w14:paraId="0022C87B" w14:textId="77777777" w:rsidR="0078602A" w:rsidRDefault="0078602A" w:rsidP="0078602A">
      <w:pPr>
        <w:pStyle w:val="Formbodyparagraph"/>
        <w:ind w:left="1080"/>
        <w:sectPr w:rsidR="0078602A" w:rsidSect="00172E6E">
          <w:type w:val="continuous"/>
          <w:pgSz w:w="12240" w:h="15840"/>
          <w:pgMar w:top="1440" w:right="1008" w:bottom="1440" w:left="1008" w:header="720" w:footer="720" w:gutter="0"/>
          <w:cols w:space="720"/>
          <w:docGrid w:linePitch="360"/>
        </w:sectPr>
      </w:pPr>
    </w:p>
    <w:p w14:paraId="5FE9B01C" w14:textId="77777777" w:rsidR="006108D0" w:rsidRDefault="006108D0" w:rsidP="00D70A7C">
      <w:pPr>
        <w:ind w:left="1260"/>
      </w:pPr>
    </w:p>
    <w:sectPr w:rsidR="006108D0" w:rsidSect="0078602A">
      <w:headerReference w:type="default" r:id="rId17"/>
      <w:footerReference w:type="default" r:id="rId18"/>
      <w:headerReference w:type="first" r:id="rId19"/>
      <w:footerReference w:type="first" r:id="rId20"/>
      <w:type w:val="continuous"/>
      <w:pgSz w:w="12240" w:h="15840"/>
      <w:pgMar w:top="720" w:right="1008" w:bottom="1440"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AAC39" w14:textId="77777777" w:rsidR="00B36420" w:rsidRDefault="00B36420" w:rsidP="00624C8D">
      <w:r>
        <w:separator/>
      </w:r>
    </w:p>
  </w:endnote>
  <w:endnote w:type="continuationSeparator" w:id="0">
    <w:p w14:paraId="76DCE4F9" w14:textId="77777777" w:rsidR="00B36420" w:rsidRDefault="00B36420" w:rsidP="0062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1B15" w14:textId="326A6F14" w:rsidR="0078602A" w:rsidRPr="0078602A" w:rsidRDefault="0078602A" w:rsidP="0078602A">
    <w:pPr>
      <w:pStyle w:val="Footer"/>
    </w:pPr>
    <w:r w:rsidRPr="0078602A">
      <w:t>Audience: Peer Reviewers</w:t>
    </w:r>
    <w:r w:rsidRPr="0078602A">
      <w:tab/>
    </w:r>
    <w:r w:rsidRPr="0078602A">
      <w:tab/>
      <w:t>Process: Financial Panel</w:t>
    </w:r>
    <w:r w:rsidRPr="0078602A">
      <w:br/>
      <w:t>Form</w:t>
    </w:r>
    <w:r w:rsidRPr="0078602A">
      <w:tab/>
    </w:r>
    <w:r w:rsidRPr="0078602A">
      <w:tab/>
      <w:t>Contact: indicators@hlcommission.org</w:t>
    </w:r>
    <w:r w:rsidRPr="0078602A">
      <w:br/>
      <w:t>Published: 20</w:t>
    </w:r>
    <w:r>
      <w:t>23</w:t>
    </w:r>
    <w:r w:rsidRPr="0078602A">
      <w:t xml:space="preserve"> © Higher Learning Commission</w:t>
    </w:r>
    <w:r w:rsidRPr="0078602A">
      <w:tab/>
    </w:r>
    <w:r w:rsidRPr="0078602A">
      <w:tab/>
      <w:t xml:space="preserve">Page </w:t>
    </w:r>
    <w:r w:rsidRPr="0078602A">
      <w:fldChar w:fldCharType="begin"/>
    </w:r>
    <w:r w:rsidRPr="0078602A">
      <w:instrText xml:space="preserve"> PAGE </w:instrText>
    </w:r>
    <w:r w:rsidRPr="0078602A">
      <w:fldChar w:fldCharType="separate"/>
    </w:r>
    <w:r w:rsidRPr="0078602A">
      <w:t>1</w:t>
    </w:r>
    <w:r w:rsidRPr="0078602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65F5" w14:textId="77777777" w:rsidR="0078602A" w:rsidRDefault="0078602A" w:rsidP="0078602A">
    <w:pPr>
      <w:pStyle w:val="Footer0"/>
    </w:pPr>
    <w:r w:rsidRPr="00D564D7">
      <w:t xml:space="preserve">Audience: </w:t>
    </w:r>
    <w:r>
      <w:t>Peer Reviewers</w:t>
    </w:r>
    <w:r w:rsidRPr="00D564D7">
      <w:tab/>
    </w:r>
    <w:r w:rsidRPr="00D564D7">
      <w:tab/>
      <w:t xml:space="preserve">Process: </w:t>
    </w:r>
    <w:r>
      <w:t>Financial Panel</w:t>
    </w:r>
    <w:r w:rsidRPr="00D564D7">
      <w:br/>
      <w:t>Form</w:t>
    </w:r>
    <w:r w:rsidRPr="00D564D7">
      <w:tab/>
    </w:r>
    <w:r w:rsidRPr="00D564D7">
      <w:tab/>
      <w:t xml:space="preserve">Contact: </w:t>
    </w:r>
    <w:r>
      <w:t>indicators@hlcommission.org</w:t>
    </w:r>
    <w:r>
      <w:br/>
      <w:t>Published: 2018</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1</w:t>
    </w:r>
    <w:r w:rsidRPr="00D564D7">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CCDA" w14:textId="77777777" w:rsidR="007E3798"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C30F1" w14:textId="77777777" w:rsidR="007E3798" w:rsidRDefault="00F25AE0" w:rsidP="00624C8D">
    <w:r w:rsidRPr="00D564D7">
      <w:t xml:space="preserve">Audience: </w:t>
    </w:r>
    <w:r>
      <w:t>Peer Reviewers</w:t>
    </w:r>
    <w:r w:rsidRPr="00D564D7">
      <w:tab/>
    </w:r>
    <w:r w:rsidRPr="00D564D7">
      <w:tab/>
      <w:t xml:space="preserve">Process: </w:t>
    </w:r>
    <w:r>
      <w:t>Change of Control, Structure or Organization</w:t>
    </w:r>
    <w:r w:rsidRPr="00D564D7">
      <w:br/>
      <w:t>Form</w:t>
    </w:r>
    <w:r w:rsidRPr="00D564D7">
      <w:tab/>
    </w:r>
    <w:r w:rsidRPr="00D564D7">
      <w:tab/>
      <w:t xml:space="preserve">Contact: </w:t>
    </w:r>
    <w:r>
      <w:br/>
      <w:t>Published: 2016</w:t>
    </w:r>
    <w:r w:rsidRPr="00D564D7">
      <w:t xml:space="preserve"> © Higher Learning Commission</w:t>
    </w:r>
    <w:r w:rsidRPr="00D564D7">
      <w:tab/>
    </w:r>
    <w:r w:rsidRPr="00D564D7">
      <w:tab/>
    </w:r>
    <w:r w:rsidRPr="00D564D7">
      <w:rPr>
        <w:b/>
      </w:rPr>
      <w:t xml:space="preserve">Page </w:t>
    </w:r>
    <w:r w:rsidRPr="00D564D7">
      <w:rPr>
        <w:b/>
      </w:rPr>
      <w:fldChar w:fldCharType="begin"/>
    </w:r>
    <w:r w:rsidRPr="00D564D7">
      <w:rPr>
        <w:b/>
      </w:rPr>
      <w:instrText xml:space="preserve"> PAGE </w:instrText>
    </w:r>
    <w:r w:rsidRPr="00D564D7">
      <w:rPr>
        <w:b/>
      </w:rPr>
      <w:fldChar w:fldCharType="separate"/>
    </w:r>
    <w:r>
      <w:rPr>
        <w:b/>
        <w:noProof/>
      </w:rPr>
      <w:t>2</w:t>
    </w:r>
    <w:r w:rsidRPr="00D564D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55514" w14:textId="77777777" w:rsidR="00B36420" w:rsidRDefault="00B36420" w:rsidP="00624C8D">
      <w:r>
        <w:separator/>
      </w:r>
    </w:p>
  </w:footnote>
  <w:footnote w:type="continuationSeparator" w:id="0">
    <w:p w14:paraId="602C135C" w14:textId="77777777" w:rsidR="00B36420" w:rsidRDefault="00B36420" w:rsidP="00624C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98C6" w14:textId="77777777" w:rsidR="0078602A" w:rsidRDefault="0078602A" w:rsidP="00070B9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4C31" w14:textId="77777777" w:rsidR="0078602A" w:rsidRDefault="0078602A" w:rsidP="00070B92">
    <w:pPr>
      <w:pStyle w:val="Header"/>
      <w:ind w:left="-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7BC0" w14:textId="77777777" w:rsidR="00070B92" w:rsidRDefault="00000000" w:rsidP="00624C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E41F" w14:textId="77777777" w:rsidR="00070B92" w:rsidRDefault="00000000" w:rsidP="00624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29E3"/>
    <w:multiLevelType w:val="hybridMultilevel"/>
    <w:tmpl w:val="528C5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E5DA7"/>
    <w:multiLevelType w:val="hybridMultilevel"/>
    <w:tmpl w:val="4AE0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8214470">
    <w:abstractNumId w:val="0"/>
  </w:num>
  <w:num w:numId="2" w16cid:durableId="1037046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02A"/>
    <w:rsid w:val="00054062"/>
    <w:rsid w:val="000A14E1"/>
    <w:rsid w:val="000D7745"/>
    <w:rsid w:val="000F02DB"/>
    <w:rsid w:val="00197094"/>
    <w:rsid w:val="001B753B"/>
    <w:rsid w:val="001E3A0F"/>
    <w:rsid w:val="00291B6B"/>
    <w:rsid w:val="003E7AC3"/>
    <w:rsid w:val="005D78B1"/>
    <w:rsid w:val="006108D0"/>
    <w:rsid w:val="00624C8D"/>
    <w:rsid w:val="00666611"/>
    <w:rsid w:val="0078602A"/>
    <w:rsid w:val="009A193E"/>
    <w:rsid w:val="009A7A04"/>
    <w:rsid w:val="009B2630"/>
    <w:rsid w:val="00B029E9"/>
    <w:rsid w:val="00B36420"/>
    <w:rsid w:val="00B4199B"/>
    <w:rsid w:val="00B939F8"/>
    <w:rsid w:val="00BC532A"/>
    <w:rsid w:val="00BE5B10"/>
    <w:rsid w:val="00C8180B"/>
    <w:rsid w:val="00CA7382"/>
    <w:rsid w:val="00D70A7C"/>
    <w:rsid w:val="00D85EE3"/>
    <w:rsid w:val="00DA5A61"/>
    <w:rsid w:val="00DC3A1B"/>
    <w:rsid w:val="00F25AE0"/>
    <w:rsid w:val="00FB5928"/>
    <w:rsid w:val="00FB6F07"/>
    <w:rsid w:val="00FC2A5A"/>
    <w:rsid w:val="2E1E914F"/>
    <w:rsid w:val="6D15C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C445D8"/>
  <w15:chartTrackingRefBased/>
  <w15:docId w15:val="{B7995AAA-1DC3-FD4A-A29C-268A3657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24C8D"/>
    <w:pPr>
      <w:spacing w:after="160"/>
    </w:pPr>
    <w:rPr>
      <w:rFonts w:ascii="Arial" w:eastAsiaTheme="minorEastAsia" w:hAnsi="Arial" w:cs="Arial"/>
      <w:sz w:val="22"/>
      <w:szCs w:val="22"/>
    </w:rPr>
  </w:style>
  <w:style w:type="paragraph" w:styleId="Heading1">
    <w:name w:val="heading 1"/>
    <w:basedOn w:val="Normal"/>
    <w:next w:val="Normal"/>
    <w:link w:val="Heading1Char"/>
    <w:uiPriority w:val="9"/>
    <w:qFormat/>
    <w:rsid w:val="00291B6B"/>
    <w:pPr>
      <w:spacing w:before="360"/>
      <w:outlineLvl w:val="0"/>
    </w:pPr>
    <w:rPr>
      <w:rFonts w:ascii="Georgia" w:hAnsi="Georgia"/>
      <w:color w:val="D2682B"/>
      <w:sz w:val="36"/>
      <w:szCs w:val="32"/>
    </w:rPr>
  </w:style>
  <w:style w:type="paragraph" w:styleId="Heading2">
    <w:name w:val="heading 2"/>
    <w:basedOn w:val="Normal"/>
    <w:next w:val="Normal"/>
    <w:link w:val="Heading2Char"/>
    <w:uiPriority w:val="9"/>
    <w:unhideWhenUsed/>
    <w:qFormat/>
    <w:rsid w:val="00FC2A5A"/>
    <w:pPr>
      <w:pBdr>
        <w:bottom w:val="single" w:sz="12" w:space="4" w:color="BFBFBF" w:themeColor="background1" w:themeShade="BF"/>
      </w:pBdr>
      <w:spacing w:after="240"/>
      <w:outlineLvl w:val="1"/>
    </w:pPr>
    <w:rPr>
      <w:rFonts w:ascii="Georgia" w:hAnsi="Georgia"/>
      <w:b/>
      <w:color w:val="722282"/>
      <w:sz w:val="24"/>
      <w:szCs w:val="24"/>
    </w:rPr>
  </w:style>
  <w:style w:type="paragraph" w:styleId="Heading3">
    <w:name w:val="heading 3"/>
    <w:basedOn w:val="Heading4"/>
    <w:next w:val="Normal"/>
    <w:link w:val="Heading3Char"/>
    <w:uiPriority w:val="9"/>
    <w:unhideWhenUsed/>
    <w:qFormat/>
    <w:rsid w:val="00624C8D"/>
    <w:pPr>
      <w:outlineLvl w:val="2"/>
    </w:pPr>
    <w:rPr>
      <w:rFonts w:ascii="Arial" w:hAnsi="Arial" w:cs="Arial"/>
      <w:b/>
      <w:bCs/>
      <w:i w:val="0"/>
      <w:iCs w:val="0"/>
      <w:color w:val="auto"/>
    </w:rPr>
  </w:style>
  <w:style w:type="paragraph" w:styleId="Heading4">
    <w:name w:val="heading 4"/>
    <w:basedOn w:val="Normal"/>
    <w:next w:val="Normal"/>
    <w:link w:val="Heading4Char"/>
    <w:uiPriority w:val="9"/>
    <w:semiHidden/>
    <w:unhideWhenUsed/>
    <w:qFormat/>
    <w:rsid w:val="00624C8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A5A"/>
    <w:rPr>
      <w:rFonts w:ascii="Georgia" w:eastAsiaTheme="minorEastAsia" w:hAnsi="Georgia" w:cs="Arial"/>
      <w:b/>
      <w:color w:val="722282"/>
    </w:rPr>
  </w:style>
  <w:style w:type="paragraph" w:customStyle="1" w:styleId="Instructionboxtext">
    <w:name w:val="Instruction box text"/>
    <w:basedOn w:val="Normal"/>
    <w:qFormat/>
    <w:rsid w:val="00624C8D"/>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120" w:after="360"/>
    </w:pPr>
  </w:style>
  <w:style w:type="character" w:customStyle="1" w:styleId="Heading4Char">
    <w:name w:val="Heading 4 Char"/>
    <w:basedOn w:val="DefaultParagraphFont"/>
    <w:link w:val="Heading4"/>
    <w:uiPriority w:val="9"/>
    <w:semiHidden/>
    <w:rsid w:val="00624C8D"/>
    <w:rPr>
      <w:rFonts w:asciiTheme="majorHAnsi" w:eastAsiaTheme="majorEastAsia" w:hAnsiTheme="majorHAnsi" w:cstheme="majorBidi"/>
      <w:i/>
      <w:iCs/>
      <w:color w:val="2F5496" w:themeColor="accent1" w:themeShade="BF"/>
    </w:rPr>
  </w:style>
  <w:style w:type="paragraph" w:styleId="Subtitle">
    <w:name w:val="Subtitle"/>
    <w:basedOn w:val="Normal"/>
    <w:next w:val="Normal"/>
    <w:link w:val="SubtitleChar"/>
    <w:uiPriority w:val="11"/>
    <w:qFormat/>
    <w:rsid w:val="00FB5928"/>
    <w:pPr>
      <w:pBdr>
        <w:bottom w:val="single" w:sz="12" w:space="4" w:color="E3A56A"/>
      </w:pBdr>
      <w:spacing w:after="320"/>
    </w:pPr>
    <w:rPr>
      <w:rFonts w:ascii="Georgia" w:hAnsi="Georgia"/>
      <w:iCs/>
      <w:color w:val="E3A56A"/>
      <w:sz w:val="24"/>
      <w:szCs w:val="24"/>
    </w:rPr>
  </w:style>
  <w:style w:type="paragraph" w:styleId="Header">
    <w:name w:val="header"/>
    <w:basedOn w:val="Normal"/>
    <w:link w:val="HeaderChar"/>
    <w:uiPriority w:val="99"/>
    <w:unhideWhenUsed/>
    <w:rsid w:val="00DC3A1B"/>
    <w:pPr>
      <w:tabs>
        <w:tab w:val="center" w:pos="4680"/>
        <w:tab w:val="right" w:pos="9360"/>
      </w:tabs>
    </w:pPr>
  </w:style>
  <w:style w:type="character" w:customStyle="1" w:styleId="HeaderChar">
    <w:name w:val="Header Char"/>
    <w:basedOn w:val="DefaultParagraphFont"/>
    <w:link w:val="Header"/>
    <w:uiPriority w:val="99"/>
    <w:rsid w:val="00DC3A1B"/>
    <w:rPr>
      <w:rFonts w:eastAsiaTheme="minorEastAsia"/>
    </w:rPr>
  </w:style>
  <w:style w:type="paragraph" w:customStyle="1" w:styleId="Questiontext">
    <w:name w:val="Question text"/>
    <w:basedOn w:val="Normal"/>
    <w:qFormat/>
    <w:rsid w:val="00624C8D"/>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paragraph" w:styleId="Footer">
    <w:name w:val="footer"/>
    <w:basedOn w:val="Normal"/>
    <w:link w:val="FooterChar"/>
    <w:uiPriority w:val="99"/>
    <w:unhideWhenUsed/>
    <w:rsid w:val="0078602A"/>
    <w:pPr>
      <w:pBdr>
        <w:top w:val="single" w:sz="2" w:space="4" w:color="722282"/>
        <w:left w:val="single" w:sz="2" w:space="4" w:color="722282"/>
        <w:bottom w:val="single" w:sz="2" w:space="4" w:color="722282"/>
        <w:right w:val="single" w:sz="2" w:space="4" w:color="722282"/>
      </w:pBdr>
      <w:tabs>
        <w:tab w:val="center" w:pos="4320"/>
        <w:tab w:val="right" w:pos="10170"/>
      </w:tabs>
      <w:spacing w:after="0"/>
    </w:pPr>
    <w:rPr>
      <w:rFonts w:cstheme="minorBidi"/>
      <w:color w:val="722282"/>
      <w:sz w:val="16"/>
      <w:szCs w:val="16"/>
    </w:rPr>
  </w:style>
  <w:style w:type="character" w:customStyle="1" w:styleId="FooterChar">
    <w:name w:val="Footer Char"/>
    <w:basedOn w:val="DefaultParagraphFont"/>
    <w:link w:val="Footer"/>
    <w:uiPriority w:val="99"/>
    <w:rsid w:val="0078602A"/>
    <w:rPr>
      <w:rFonts w:ascii="Arial" w:eastAsiaTheme="minorEastAsia" w:hAnsi="Arial"/>
      <w:color w:val="722282"/>
      <w:sz w:val="16"/>
      <w:szCs w:val="16"/>
    </w:rPr>
  </w:style>
  <w:style w:type="paragraph" w:styleId="BalloonText">
    <w:name w:val="Balloon Text"/>
    <w:basedOn w:val="Normal"/>
    <w:link w:val="BalloonTextChar"/>
    <w:uiPriority w:val="99"/>
    <w:semiHidden/>
    <w:unhideWhenUsed/>
    <w:rsid w:val="00B939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39F8"/>
    <w:rPr>
      <w:rFonts w:ascii="Times New Roman" w:eastAsiaTheme="minorEastAsia" w:hAnsi="Times New Roman" w:cs="Times New Roman"/>
      <w:sz w:val="18"/>
      <w:szCs w:val="18"/>
    </w:rPr>
  </w:style>
  <w:style w:type="character" w:customStyle="1" w:styleId="Heading1Char">
    <w:name w:val="Heading 1 Char"/>
    <w:basedOn w:val="DefaultParagraphFont"/>
    <w:link w:val="Heading1"/>
    <w:uiPriority w:val="9"/>
    <w:rsid w:val="00291B6B"/>
    <w:rPr>
      <w:rFonts w:ascii="Georgia" w:eastAsiaTheme="minorEastAsia" w:hAnsi="Georgia" w:cs="Arial"/>
      <w:color w:val="D2682B"/>
      <w:sz w:val="36"/>
      <w:szCs w:val="32"/>
    </w:rPr>
  </w:style>
  <w:style w:type="character" w:customStyle="1" w:styleId="SubtitleChar">
    <w:name w:val="Subtitle Char"/>
    <w:basedOn w:val="DefaultParagraphFont"/>
    <w:link w:val="Subtitle"/>
    <w:uiPriority w:val="11"/>
    <w:rsid w:val="00FB5928"/>
    <w:rPr>
      <w:rFonts w:ascii="Georgia" w:eastAsiaTheme="minorEastAsia" w:hAnsi="Georgia" w:cs="Arial"/>
      <w:iCs/>
      <w:color w:val="E3A56A"/>
    </w:rPr>
  </w:style>
  <w:style w:type="character" w:customStyle="1" w:styleId="Heading3Char">
    <w:name w:val="Heading 3 Char"/>
    <w:basedOn w:val="DefaultParagraphFont"/>
    <w:link w:val="Heading3"/>
    <w:uiPriority w:val="9"/>
    <w:rsid w:val="00624C8D"/>
    <w:rPr>
      <w:rFonts w:ascii="Arial" w:eastAsiaTheme="majorEastAsia" w:hAnsi="Arial" w:cs="Arial"/>
      <w:b/>
      <w:bCs/>
      <w:sz w:val="22"/>
      <w:szCs w:val="22"/>
    </w:rPr>
  </w:style>
  <w:style w:type="paragraph" w:customStyle="1" w:styleId="Instructionboxheading">
    <w:name w:val="Instruction box heading"/>
    <w:basedOn w:val="Instructionboxtext"/>
    <w:qFormat/>
    <w:rsid w:val="00624C8D"/>
    <w:pPr>
      <w:spacing w:after="0"/>
    </w:pPr>
    <w:rPr>
      <w:rFonts w:ascii="Georgia" w:hAnsi="Georgia"/>
      <w:i/>
      <w:iCs/>
      <w:sz w:val="24"/>
      <w:szCs w:val="24"/>
    </w:rPr>
  </w:style>
  <w:style w:type="character" w:customStyle="1" w:styleId="H1Subtitle">
    <w:name w:val="H1 Subtitle"/>
    <w:basedOn w:val="DefaultParagraphFont"/>
    <w:uiPriority w:val="1"/>
    <w:qFormat/>
    <w:rsid w:val="00DA5A61"/>
    <w:rPr>
      <w:rFonts w:ascii="Georgia" w:eastAsiaTheme="minorEastAsia" w:hAnsi="Georgia" w:cs="Arial"/>
      <w:b w:val="0"/>
      <w:color w:val="722282"/>
      <w:sz w:val="28"/>
      <w:szCs w:val="24"/>
      <w:bdr w:val="none" w:sz="0" w:space="0" w:color="auto"/>
    </w:rPr>
  </w:style>
  <w:style w:type="paragraph" w:customStyle="1" w:styleId="Heading1nosubtitle">
    <w:name w:val="Heading 1 no subtitle"/>
    <w:basedOn w:val="Heading2"/>
    <w:qFormat/>
    <w:rsid w:val="00291B6B"/>
    <w:pPr>
      <w:pBdr>
        <w:bottom w:val="single" w:sz="8" w:space="4" w:color="D65F00"/>
      </w:pBdr>
    </w:pPr>
    <w:rPr>
      <w:b w:val="0"/>
      <w:bCs/>
      <w:color w:val="D65F00"/>
      <w:sz w:val="36"/>
      <w:szCs w:val="36"/>
    </w:rPr>
  </w:style>
  <w:style w:type="paragraph" w:customStyle="1" w:styleId="FormH1">
    <w:name w:val="+Form H1"/>
    <w:qFormat/>
    <w:rsid w:val="003E7AC3"/>
    <w:rPr>
      <w:rFonts w:ascii="Georgia" w:eastAsiaTheme="minorEastAsia" w:hAnsi="Georgia" w:cs="Arial"/>
      <w:color w:val="D2682B"/>
      <w:sz w:val="36"/>
      <w:szCs w:val="32"/>
    </w:rPr>
  </w:style>
  <w:style w:type="paragraph" w:customStyle="1" w:styleId="FormH1nosubtitle">
    <w:name w:val="+Form H1 no subtitle"/>
    <w:basedOn w:val="Heading1nosubtitle"/>
    <w:qFormat/>
    <w:rsid w:val="003E7AC3"/>
    <w:pPr>
      <w:spacing w:before="360"/>
    </w:pPr>
  </w:style>
  <w:style w:type="paragraph" w:customStyle="1" w:styleId="FormSubtitleH1">
    <w:name w:val="+Form Subtitle H1"/>
    <w:qFormat/>
    <w:rsid w:val="003E7AC3"/>
    <w:pPr>
      <w:pBdr>
        <w:bottom w:val="single" w:sz="8" w:space="1" w:color="D65F00"/>
      </w:pBdr>
    </w:pPr>
    <w:rPr>
      <w:rFonts w:ascii="Georgia" w:eastAsiaTheme="minorEastAsia" w:hAnsi="Georgia" w:cs="Arial"/>
      <w:iCs/>
      <w:color w:val="722282"/>
      <w:sz w:val="28"/>
    </w:rPr>
  </w:style>
  <w:style w:type="paragraph" w:customStyle="1" w:styleId="FormH1sub-header">
    <w:name w:val="+Form H1 sub-header"/>
    <w:qFormat/>
    <w:rsid w:val="0078602A"/>
    <w:pPr>
      <w:pBdr>
        <w:bottom w:val="single" w:sz="12" w:space="4" w:color="E3A56A"/>
      </w:pBdr>
      <w:spacing w:after="320"/>
    </w:pPr>
    <w:rPr>
      <w:rFonts w:ascii="Georgia" w:eastAsiaTheme="minorEastAsia" w:hAnsi="Georgia"/>
      <w:i/>
      <w:color w:val="E3A56A"/>
      <w:szCs w:val="32"/>
    </w:rPr>
  </w:style>
  <w:style w:type="paragraph" w:customStyle="1" w:styleId="Formbodyparagraph">
    <w:name w:val="+Form body paragraph"/>
    <w:basedOn w:val="Normal"/>
    <w:qFormat/>
    <w:rsid w:val="0078602A"/>
  </w:style>
  <w:style w:type="paragraph" w:customStyle="1" w:styleId="Forminstructionbox">
    <w:name w:val="+Form instruction box"/>
    <w:basedOn w:val="Formbodyparagraph"/>
    <w:qFormat/>
    <w:rsid w:val="0078602A"/>
    <w:pPr>
      <w:pBdr>
        <w:top w:val="single" w:sz="2" w:space="6" w:color="D9D9D9" w:themeColor="background1" w:themeShade="D9"/>
        <w:left w:val="single" w:sz="2" w:space="6" w:color="D9D9D9" w:themeColor="background1" w:themeShade="D9"/>
        <w:bottom w:val="single" w:sz="2" w:space="6" w:color="D9D9D9" w:themeColor="background1" w:themeShade="D9"/>
        <w:right w:val="single" w:sz="2" w:space="6" w:color="D9D9D9" w:themeColor="background1" w:themeShade="D9"/>
      </w:pBdr>
      <w:spacing w:before="360" w:after="360"/>
    </w:pPr>
  </w:style>
  <w:style w:type="paragraph" w:customStyle="1" w:styleId="FormH2sectionheader">
    <w:name w:val="+Form H2 (section header)"/>
    <w:basedOn w:val="Normal"/>
    <w:qFormat/>
    <w:rsid w:val="0078602A"/>
    <w:pPr>
      <w:pBdr>
        <w:bottom w:val="single" w:sz="12" w:space="4" w:color="BFBFBF" w:themeColor="background1" w:themeShade="BF"/>
      </w:pBdr>
      <w:spacing w:after="240"/>
    </w:pPr>
    <w:rPr>
      <w:rFonts w:ascii="Georgia" w:hAnsi="Georgia" w:cstheme="minorBidi"/>
      <w:b/>
      <w:sz w:val="24"/>
      <w:szCs w:val="24"/>
    </w:rPr>
  </w:style>
  <w:style w:type="paragraph" w:customStyle="1" w:styleId="Footer0">
    <w:name w:val="+Footer"/>
    <w:basedOn w:val="Footer"/>
    <w:qFormat/>
    <w:rsid w:val="0078602A"/>
  </w:style>
  <w:style w:type="paragraph" w:customStyle="1" w:styleId="Formquestion">
    <w:name w:val="+Form question"/>
    <w:basedOn w:val="Formbodyparagraph"/>
    <w:qFormat/>
    <w:rsid w:val="0078602A"/>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F2F2F2" w:themeFill="background1" w:themeFillShade="F2"/>
    </w:pPr>
  </w:style>
  <w:style w:type="character" w:styleId="Hyperlink">
    <w:name w:val="Hyperlink"/>
    <w:basedOn w:val="DefaultParagraphFont"/>
    <w:uiPriority w:val="99"/>
    <w:unhideWhenUsed/>
    <w:rsid w:val="0078602A"/>
    <w:rPr>
      <w:color w:val="0563C1" w:themeColor="hyperlink"/>
      <w:u w:val="single"/>
    </w:rPr>
  </w:style>
  <w:style w:type="character" w:styleId="UnresolvedMention">
    <w:name w:val="Unresolved Mention"/>
    <w:basedOn w:val="DefaultParagraphFont"/>
    <w:uiPriority w:val="99"/>
    <w:rsid w:val="00D70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canopy.hlcommissio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wnload.hlcommission.org/NFI-FIProcess_PRC.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garfield/Desktop/Templates/Form%20template%20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2E50E232BE234D8C685D4B54B2A965" ma:contentTypeVersion="16" ma:contentTypeDescription="Create a new document." ma:contentTypeScope="" ma:versionID="f0ad4d7aa0526b4408421af00d18607f">
  <xsd:schema xmlns:xsd="http://www.w3.org/2001/XMLSchema" xmlns:xs="http://www.w3.org/2001/XMLSchema" xmlns:p="http://schemas.microsoft.com/office/2006/metadata/properties" xmlns:ns2="e69187f1-cecb-4b58-aa32-cec79da9669d" xmlns:ns3="0c7bf860-26d2-492b-9591-a5e4d31ac695" targetNamespace="http://schemas.microsoft.com/office/2006/metadata/properties" ma:root="true" ma:fieldsID="445bdba4a3af67c5967b5da4ca7b8f1f" ns2:_="" ns3:_="">
    <xsd:import namespace="e69187f1-cecb-4b58-aa32-cec79da9669d"/>
    <xsd:import namespace="0c7bf860-26d2-492b-9591-a5e4d31ac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187f1-cecb-4b58-aa32-cec79da966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684319-d182-4b52-bcfe-7ef53bd0e1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7bf860-26d2-492b-9591-a5e4d31ac69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ac874c-5c12-46a0-a0fe-0d4da7800a0b}" ma:internalName="TaxCatchAll" ma:showField="CatchAllData" ma:web="0c7bf860-26d2-492b-9591-a5e4d31ac6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69187f1-cecb-4b58-aa32-cec79da9669d">
      <Terms xmlns="http://schemas.microsoft.com/office/infopath/2007/PartnerControls"/>
    </lcf76f155ced4ddcb4097134ff3c332f>
    <TaxCatchAll xmlns="0c7bf860-26d2-492b-9591-a5e4d31ac695" xsi:nil="true"/>
  </documentManagement>
</p:properties>
</file>

<file path=customXml/itemProps1.xml><?xml version="1.0" encoding="utf-8"?>
<ds:datastoreItem xmlns:ds="http://schemas.openxmlformats.org/officeDocument/2006/customXml" ds:itemID="{3A119ED0-146A-4D96-823C-E4002A2D8941}">
  <ds:schemaRefs>
    <ds:schemaRef ds:uri="http://schemas.microsoft.com/sharepoint/v3/contenttype/forms"/>
  </ds:schemaRefs>
</ds:datastoreItem>
</file>

<file path=customXml/itemProps2.xml><?xml version="1.0" encoding="utf-8"?>
<ds:datastoreItem xmlns:ds="http://schemas.openxmlformats.org/officeDocument/2006/customXml" ds:itemID="{9428E1FE-841F-4F12-80DA-0219CAD1D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187f1-cecb-4b58-aa32-cec79da9669d"/>
    <ds:schemaRef ds:uri="0c7bf860-26d2-492b-9591-a5e4d31ac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88893F-768F-454B-9C05-FF8DF7ECB6FA}">
  <ds:schemaRefs>
    <ds:schemaRef ds:uri="http://schemas.microsoft.com/office/2006/metadata/properties"/>
    <ds:schemaRef ds:uri="http://schemas.microsoft.com/office/infopath/2007/PartnerControls"/>
    <ds:schemaRef ds:uri="e69187f1-cecb-4b58-aa32-cec79da9669d"/>
    <ds:schemaRef ds:uri="0c7bf860-26d2-492b-9591-a5e4d31ac695"/>
  </ds:schemaRefs>
</ds:datastoreItem>
</file>

<file path=docProps/app.xml><?xml version="1.0" encoding="utf-8"?>
<Properties xmlns="http://schemas.openxmlformats.org/officeDocument/2006/extended-properties" xmlns:vt="http://schemas.openxmlformats.org/officeDocument/2006/docPropsVTypes">
  <Template>Form template 2023.dotx</Template>
  <TotalTime>1</TotalTime>
  <Pages>3</Pages>
  <Words>557</Words>
  <Characters>3343</Characters>
  <Application>Microsoft Office Word</Application>
  <DocSecurity>0</DocSecurity>
  <Lines>107</Lines>
  <Paragraphs>95</Paragraphs>
  <ScaleCrop>false</ScaleCrop>
  <Manager/>
  <Company/>
  <LinksUpToDate>false</LinksUpToDate>
  <CharactersWithSpaces>3805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Glowinski Garfield</dc:creator>
  <cp:keywords/>
  <dc:description/>
  <cp:lastModifiedBy>Jessica Glowinski Garfield</cp:lastModifiedBy>
  <cp:revision>5</cp:revision>
  <dcterms:created xsi:type="dcterms:W3CDTF">2023-04-24T13:45:00Z</dcterms:created>
  <dcterms:modified xsi:type="dcterms:W3CDTF">2023-05-19T21:06:00Z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0x010100B02E50E232BE234D8C685D4B54B2A965</vt:lpwstr>
  </property>
  <property fmtid="{D5CDD505-2E9C-101B-9397-08002B2CF9AE}" pid="3" name="MediaServiceImageTags">
    <vt:lpwstr/>
  </property>
</Properties>
</file>